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9F" w:rsidRPr="000E1F9F" w:rsidRDefault="000E1F9F" w:rsidP="000E1F9F">
      <w:pPr>
        <w:spacing w:after="0" w:line="240" w:lineRule="auto"/>
        <w:jc w:val="center"/>
        <w:rPr>
          <w:rFonts w:ascii="Times New Roman" w:hAnsi="Times New Roman"/>
          <w:b/>
          <w:sz w:val="23"/>
          <w:szCs w:val="23"/>
        </w:rPr>
      </w:pPr>
      <w:r w:rsidRPr="000E1F9F">
        <w:rPr>
          <w:rFonts w:ascii="Times New Roman" w:hAnsi="Times New Roman"/>
          <w:b/>
          <w:sz w:val="23"/>
          <w:szCs w:val="23"/>
        </w:rPr>
        <w:t>ОТЧЕТ</w:t>
      </w:r>
    </w:p>
    <w:p w:rsidR="000E1F9F" w:rsidRPr="000E1F9F" w:rsidRDefault="000E1F9F" w:rsidP="000E1F9F">
      <w:pPr>
        <w:spacing w:after="0" w:line="240" w:lineRule="auto"/>
        <w:jc w:val="center"/>
        <w:rPr>
          <w:rFonts w:ascii="Times New Roman" w:hAnsi="Times New Roman"/>
          <w:sz w:val="23"/>
          <w:szCs w:val="23"/>
        </w:rPr>
      </w:pPr>
      <w:r w:rsidRPr="000E1F9F">
        <w:rPr>
          <w:rFonts w:ascii="Times New Roman" w:hAnsi="Times New Roman"/>
          <w:sz w:val="23"/>
          <w:szCs w:val="23"/>
        </w:rPr>
        <w:t xml:space="preserve">о проведении оценки регулирующего воздействия проекта нормативного акта, устанавливающего </w:t>
      </w:r>
      <w:r w:rsidRPr="000E1F9F">
        <w:rPr>
          <w:rFonts w:ascii="Times New Roman" w:hAnsi="Times New Roman"/>
          <w:sz w:val="23"/>
          <w:szCs w:val="23"/>
          <w:lang w:eastAsia="en-US"/>
        </w:rPr>
        <w:t>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0E1F9F" w:rsidRPr="000E1F9F" w:rsidRDefault="000E1F9F" w:rsidP="000E1F9F">
      <w:pPr>
        <w:spacing w:after="0" w:line="240" w:lineRule="auto"/>
        <w:rPr>
          <w:rFonts w:ascii="Times New Roman" w:hAnsi="Times New Roman"/>
          <w:sz w:val="23"/>
          <w:szCs w:val="23"/>
        </w:rPr>
      </w:pPr>
    </w:p>
    <w:tbl>
      <w:tblPr>
        <w:tblW w:w="0" w:type="auto"/>
        <w:tblLook w:val="0000" w:firstRow="0" w:lastRow="0" w:firstColumn="0" w:lastColumn="0" w:noHBand="0" w:noVBand="0"/>
      </w:tblPr>
      <w:tblGrid>
        <w:gridCol w:w="3069"/>
        <w:gridCol w:w="3048"/>
        <w:gridCol w:w="3521"/>
      </w:tblGrid>
      <w:tr w:rsidR="000E1F9F" w:rsidRPr="000E1F9F" w:rsidTr="00290A19">
        <w:tc>
          <w:tcPr>
            <w:tcW w:w="3190" w:type="dxa"/>
            <w:tcBorders>
              <w:top w:val="nil"/>
              <w:left w:val="nil"/>
              <w:bottom w:val="single" w:sz="4" w:space="0" w:color="auto"/>
              <w:right w:val="nil"/>
            </w:tcBorders>
          </w:tcPr>
          <w:p w:rsidR="000E1F9F" w:rsidRPr="000E1F9F" w:rsidRDefault="006526D4" w:rsidP="006526D4">
            <w:pPr>
              <w:spacing w:after="0" w:line="240" w:lineRule="auto"/>
              <w:jc w:val="center"/>
              <w:rPr>
                <w:rFonts w:ascii="Times New Roman" w:hAnsi="Times New Roman"/>
                <w:sz w:val="23"/>
                <w:szCs w:val="23"/>
              </w:rPr>
            </w:pPr>
            <w:r>
              <w:rPr>
                <w:rFonts w:ascii="Times New Roman" w:hAnsi="Times New Roman"/>
                <w:sz w:val="23"/>
                <w:szCs w:val="23"/>
              </w:rPr>
              <w:t>054 мая</w:t>
            </w:r>
            <w:r w:rsidR="000E1F9F" w:rsidRPr="000E1F9F">
              <w:rPr>
                <w:rFonts w:ascii="Times New Roman" w:hAnsi="Times New Roman"/>
                <w:sz w:val="23"/>
                <w:szCs w:val="23"/>
              </w:rPr>
              <w:t xml:space="preserve"> 2026 г.</w:t>
            </w:r>
          </w:p>
        </w:tc>
        <w:tc>
          <w:tcPr>
            <w:tcW w:w="3190" w:type="dxa"/>
            <w:tcBorders>
              <w:top w:val="nil"/>
              <w:left w:val="nil"/>
              <w:bottom w:val="nil"/>
              <w:right w:val="nil"/>
            </w:tcBorders>
          </w:tcPr>
          <w:p w:rsidR="000E1F9F" w:rsidRPr="000E1F9F" w:rsidRDefault="000E1F9F" w:rsidP="00290A19">
            <w:pPr>
              <w:spacing w:after="0" w:line="240" w:lineRule="auto"/>
              <w:jc w:val="center"/>
              <w:rPr>
                <w:rFonts w:ascii="Times New Roman" w:hAnsi="Times New Roman"/>
                <w:sz w:val="23"/>
                <w:szCs w:val="23"/>
              </w:rPr>
            </w:pPr>
          </w:p>
        </w:tc>
        <w:tc>
          <w:tcPr>
            <w:tcW w:w="3651" w:type="dxa"/>
            <w:tcBorders>
              <w:top w:val="nil"/>
              <w:left w:val="nil"/>
              <w:bottom w:val="single" w:sz="4" w:space="0" w:color="auto"/>
              <w:right w:val="nil"/>
            </w:tcBorders>
          </w:tcPr>
          <w:p w:rsidR="000E1F9F" w:rsidRPr="000E1F9F" w:rsidRDefault="000E1F9F" w:rsidP="00290A19">
            <w:pPr>
              <w:spacing w:after="0" w:line="240" w:lineRule="auto"/>
              <w:jc w:val="center"/>
              <w:rPr>
                <w:rFonts w:ascii="Times New Roman" w:hAnsi="Times New Roman"/>
                <w:sz w:val="23"/>
                <w:szCs w:val="23"/>
              </w:rPr>
            </w:pPr>
            <w:r w:rsidRPr="000E1F9F">
              <w:rPr>
                <w:rFonts w:ascii="Times New Roman" w:hAnsi="Times New Roman"/>
                <w:sz w:val="23"/>
                <w:szCs w:val="23"/>
              </w:rPr>
              <w:t>г. Абакан</w:t>
            </w:r>
          </w:p>
        </w:tc>
      </w:tr>
    </w:tbl>
    <w:p w:rsidR="000E1F9F" w:rsidRPr="000E1F9F" w:rsidRDefault="000E1F9F" w:rsidP="000E1F9F">
      <w:pPr>
        <w:spacing w:after="0" w:line="240" w:lineRule="auto"/>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E1F9F" w:rsidRPr="000E1F9F" w:rsidTr="00290A19">
        <w:tc>
          <w:tcPr>
            <w:tcW w:w="10031"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 xml:space="preserve">Настоящий отчет подготовлен в соответствии с требованиями п. 2.4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 затрагивающих вопросы осуществления предпринимательской и инвестиционной деятельности, утвержденного Постановлением Администрации города Абакана от 31.12.2014 № 2834 </w:t>
            </w:r>
          </w:p>
        </w:tc>
      </w:tr>
    </w:tbl>
    <w:p w:rsidR="000E1F9F" w:rsidRPr="000E1F9F" w:rsidRDefault="000E1F9F" w:rsidP="000E1F9F">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E1F9F" w:rsidRPr="000E1F9F" w:rsidTr="00290A19">
        <w:tc>
          <w:tcPr>
            <w:tcW w:w="807"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1.</w:t>
            </w:r>
          </w:p>
        </w:tc>
        <w:tc>
          <w:tcPr>
            <w:tcW w:w="9047" w:type="dxa"/>
          </w:tcPr>
          <w:p w:rsidR="000E1F9F" w:rsidRPr="000E1F9F" w:rsidRDefault="000E1F9F" w:rsidP="00290A19">
            <w:pPr>
              <w:spacing w:after="0" w:line="240" w:lineRule="auto"/>
              <w:rPr>
                <w:rFonts w:ascii="Times New Roman" w:hAnsi="Times New Roman"/>
                <w:b/>
                <w:sz w:val="23"/>
                <w:szCs w:val="23"/>
              </w:rPr>
            </w:pPr>
            <w:r w:rsidRPr="000E1F9F">
              <w:rPr>
                <w:rFonts w:ascii="Times New Roman" w:hAnsi="Times New Roman"/>
                <w:b/>
                <w:sz w:val="23"/>
                <w:szCs w:val="23"/>
              </w:rPr>
              <w:t>Наименование проекта нормативного акта, в отношении которого проводится процедура оценки регулирующего воздействия:</w:t>
            </w:r>
          </w:p>
        </w:tc>
      </w:tr>
      <w:tr w:rsidR="000E1F9F" w:rsidRPr="000E1F9F" w:rsidTr="00290A19">
        <w:tc>
          <w:tcPr>
            <w:tcW w:w="807" w:type="dxa"/>
          </w:tcPr>
          <w:p w:rsidR="000E1F9F" w:rsidRPr="000E1F9F" w:rsidRDefault="000E1F9F" w:rsidP="00290A19">
            <w:pPr>
              <w:spacing w:after="0" w:line="240" w:lineRule="auto"/>
              <w:jc w:val="center"/>
              <w:rPr>
                <w:rFonts w:ascii="Times New Roman" w:hAnsi="Times New Roman"/>
                <w:b/>
                <w:sz w:val="23"/>
                <w:szCs w:val="23"/>
              </w:rPr>
            </w:pPr>
          </w:p>
        </w:tc>
        <w:tc>
          <w:tcPr>
            <w:tcW w:w="9047" w:type="dxa"/>
          </w:tcPr>
          <w:p w:rsidR="000E1F9F" w:rsidRPr="000E1F9F" w:rsidRDefault="000E1F9F" w:rsidP="000E1F9F">
            <w:pPr>
              <w:spacing w:after="0" w:line="240" w:lineRule="auto"/>
              <w:jc w:val="both"/>
              <w:rPr>
                <w:rFonts w:ascii="Times New Roman" w:hAnsi="Times New Roman"/>
                <w:sz w:val="23"/>
                <w:szCs w:val="23"/>
              </w:rPr>
            </w:pPr>
            <w:r w:rsidRPr="000E1F9F">
              <w:rPr>
                <w:rFonts w:ascii="Times New Roman" w:hAnsi="Times New Roman"/>
                <w:sz w:val="23"/>
                <w:szCs w:val="23"/>
              </w:rPr>
              <w:t>Постановление Администрации города Абакана «О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w:t>
            </w:r>
          </w:p>
        </w:tc>
      </w:tr>
    </w:tbl>
    <w:p w:rsidR="000E1F9F" w:rsidRPr="000E1F9F" w:rsidRDefault="000E1F9F" w:rsidP="000E1F9F">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E1F9F" w:rsidRPr="000E1F9F" w:rsidTr="00290A19">
        <w:tc>
          <w:tcPr>
            <w:tcW w:w="807"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2.</w:t>
            </w:r>
          </w:p>
        </w:tc>
        <w:tc>
          <w:tcPr>
            <w:tcW w:w="9047" w:type="dxa"/>
          </w:tcPr>
          <w:p w:rsidR="000E1F9F" w:rsidRPr="000E1F9F" w:rsidRDefault="000E1F9F" w:rsidP="00290A19">
            <w:pPr>
              <w:spacing w:after="0" w:line="240" w:lineRule="auto"/>
              <w:rPr>
                <w:rFonts w:ascii="Times New Roman" w:hAnsi="Times New Roman"/>
                <w:b/>
                <w:sz w:val="23"/>
                <w:szCs w:val="23"/>
              </w:rPr>
            </w:pPr>
            <w:r w:rsidRPr="000E1F9F">
              <w:rPr>
                <w:rFonts w:ascii="Times New Roman" w:hAnsi="Times New Roman"/>
                <w:b/>
                <w:sz w:val="23"/>
                <w:szCs w:val="23"/>
              </w:rPr>
              <w:t>Разработчик проекта нормативного акта:</w:t>
            </w:r>
          </w:p>
        </w:tc>
      </w:tr>
      <w:tr w:rsidR="000E1F9F" w:rsidRPr="000E1F9F" w:rsidTr="00290A19">
        <w:tc>
          <w:tcPr>
            <w:tcW w:w="807" w:type="dxa"/>
          </w:tcPr>
          <w:p w:rsidR="000E1F9F" w:rsidRPr="000E1F9F" w:rsidRDefault="000E1F9F" w:rsidP="00290A19">
            <w:pPr>
              <w:spacing w:after="0" w:line="240" w:lineRule="auto"/>
              <w:jc w:val="center"/>
              <w:rPr>
                <w:rFonts w:ascii="Times New Roman" w:hAnsi="Times New Roman"/>
                <w:sz w:val="23"/>
                <w:szCs w:val="23"/>
              </w:rPr>
            </w:pPr>
          </w:p>
        </w:tc>
        <w:tc>
          <w:tcPr>
            <w:tcW w:w="9047"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Департамент градостроительства, архитектуры и землеустройства Администрации города Абакана.</w:t>
            </w:r>
          </w:p>
        </w:tc>
      </w:tr>
    </w:tbl>
    <w:p w:rsidR="000E1F9F" w:rsidRPr="000E1F9F" w:rsidRDefault="000E1F9F" w:rsidP="000E1F9F">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8833"/>
      </w:tblGrid>
      <w:tr w:rsidR="000E1F9F" w:rsidRPr="000E1F9F" w:rsidTr="00290A19">
        <w:tc>
          <w:tcPr>
            <w:tcW w:w="807" w:type="dxa"/>
          </w:tcPr>
          <w:p w:rsidR="000E1F9F" w:rsidRPr="000E1F9F" w:rsidRDefault="000E1F9F" w:rsidP="00290A19">
            <w:pPr>
              <w:spacing w:after="0" w:line="240" w:lineRule="auto"/>
              <w:contextualSpacing/>
              <w:jc w:val="center"/>
              <w:rPr>
                <w:rFonts w:ascii="Times New Roman" w:hAnsi="Times New Roman"/>
                <w:b/>
                <w:bCs/>
                <w:sz w:val="23"/>
                <w:szCs w:val="23"/>
              </w:rPr>
            </w:pPr>
            <w:r w:rsidRPr="000E1F9F">
              <w:rPr>
                <w:rFonts w:ascii="Times New Roman" w:hAnsi="Times New Roman"/>
                <w:b/>
                <w:bCs/>
                <w:sz w:val="23"/>
                <w:szCs w:val="23"/>
              </w:rPr>
              <w:t>3.</w:t>
            </w:r>
          </w:p>
        </w:tc>
        <w:tc>
          <w:tcPr>
            <w:tcW w:w="9047" w:type="dxa"/>
          </w:tcPr>
          <w:p w:rsidR="000E1F9F" w:rsidRPr="000E1F9F" w:rsidRDefault="000E1F9F" w:rsidP="00290A19">
            <w:pPr>
              <w:spacing w:after="0" w:line="240" w:lineRule="auto"/>
              <w:contextualSpacing/>
              <w:rPr>
                <w:rFonts w:ascii="Times New Roman" w:hAnsi="Times New Roman"/>
                <w:b/>
                <w:bCs/>
                <w:sz w:val="23"/>
                <w:szCs w:val="23"/>
              </w:rPr>
            </w:pPr>
            <w:r w:rsidRPr="000E1F9F">
              <w:rPr>
                <w:rFonts w:ascii="Times New Roman" w:hAnsi="Times New Roman"/>
                <w:b/>
                <w:bCs/>
                <w:sz w:val="23"/>
                <w:szCs w:val="23"/>
              </w:rPr>
              <w:t>Ответственное лицо (Ф.И.О., должность, телефон, адрес электронной почты):</w:t>
            </w:r>
          </w:p>
        </w:tc>
      </w:tr>
      <w:tr w:rsidR="000E1F9F" w:rsidRPr="000E1F9F" w:rsidTr="00290A19">
        <w:tc>
          <w:tcPr>
            <w:tcW w:w="807" w:type="dxa"/>
          </w:tcPr>
          <w:p w:rsidR="000E1F9F" w:rsidRPr="000E1F9F" w:rsidRDefault="000E1F9F" w:rsidP="00290A19">
            <w:pPr>
              <w:spacing w:after="0" w:line="240" w:lineRule="auto"/>
              <w:contextualSpacing/>
              <w:jc w:val="center"/>
              <w:rPr>
                <w:rFonts w:ascii="Times New Roman" w:hAnsi="Times New Roman"/>
                <w:sz w:val="23"/>
                <w:szCs w:val="23"/>
              </w:rPr>
            </w:pPr>
          </w:p>
        </w:tc>
        <w:tc>
          <w:tcPr>
            <w:tcW w:w="9047" w:type="dxa"/>
          </w:tcPr>
          <w:p w:rsidR="000E1F9F" w:rsidRPr="000E1F9F" w:rsidRDefault="000E1F9F" w:rsidP="00290A19">
            <w:pPr>
              <w:pStyle w:val="2"/>
              <w:ind w:firstLine="0"/>
              <w:rPr>
                <w:sz w:val="23"/>
                <w:szCs w:val="23"/>
              </w:rPr>
            </w:pPr>
            <w:r w:rsidRPr="000E1F9F">
              <w:rPr>
                <w:sz w:val="23"/>
                <w:szCs w:val="23"/>
              </w:rPr>
              <w:t xml:space="preserve">Крылова Светлана Владимировна – заместитель начальника ДГАЗ Администрации города Абакана - главный архитектор города, тел. (3902) 227595, электронная почта: </w:t>
            </w:r>
            <w:proofErr w:type="spellStart"/>
            <w:r w:rsidRPr="000E1F9F">
              <w:rPr>
                <w:sz w:val="23"/>
                <w:szCs w:val="23"/>
                <w:lang w:val="en-US"/>
              </w:rPr>
              <w:t>dgaz</w:t>
            </w:r>
            <w:proofErr w:type="spellEnd"/>
            <w:r w:rsidRPr="000E1F9F">
              <w:rPr>
                <w:sz w:val="23"/>
                <w:szCs w:val="23"/>
              </w:rPr>
              <w:t>@</w:t>
            </w:r>
            <w:r w:rsidRPr="000E1F9F">
              <w:rPr>
                <w:sz w:val="23"/>
                <w:szCs w:val="23"/>
                <w:lang w:val="en-US"/>
              </w:rPr>
              <w:t>r</w:t>
            </w:r>
            <w:r w:rsidRPr="000E1F9F">
              <w:rPr>
                <w:sz w:val="23"/>
                <w:szCs w:val="23"/>
              </w:rPr>
              <w:t>-19.</w:t>
            </w:r>
            <w:proofErr w:type="spellStart"/>
            <w:r w:rsidRPr="000E1F9F">
              <w:rPr>
                <w:sz w:val="23"/>
                <w:szCs w:val="23"/>
                <w:lang w:val="en-US"/>
              </w:rPr>
              <w:t>ru</w:t>
            </w:r>
            <w:proofErr w:type="spellEnd"/>
          </w:p>
        </w:tc>
      </w:tr>
    </w:tbl>
    <w:p w:rsidR="000E1F9F" w:rsidRPr="000E1F9F" w:rsidRDefault="000E1F9F" w:rsidP="000E1F9F">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8836"/>
      </w:tblGrid>
      <w:tr w:rsidR="000E1F9F" w:rsidRPr="000E1F9F" w:rsidTr="00290A19">
        <w:tc>
          <w:tcPr>
            <w:tcW w:w="817"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4.</w:t>
            </w:r>
          </w:p>
        </w:tc>
        <w:tc>
          <w:tcPr>
            <w:tcW w:w="9214" w:type="dxa"/>
          </w:tcPr>
          <w:p w:rsidR="000E1F9F" w:rsidRPr="000E1F9F" w:rsidRDefault="000E1F9F" w:rsidP="00290A19">
            <w:pPr>
              <w:spacing w:after="0" w:line="240" w:lineRule="auto"/>
              <w:jc w:val="both"/>
              <w:rPr>
                <w:rFonts w:ascii="Times New Roman" w:hAnsi="Times New Roman"/>
                <w:b/>
                <w:bCs/>
                <w:sz w:val="23"/>
                <w:szCs w:val="23"/>
              </w:rPr>
            </w:pPr>
            <w:r w:rsidRPr="000E1F9F">
              <w:rPr>
                <w:rFonts w:ascii="Times New Roman" w:hAnsi="Times New Roman"/>
                <w:b/>
                <w:sz w:val="23"/>
                <w:szCs w:val="23"/>
              </w:rPr>
              <w:t>Описание проблемы, на решение которой направлено принятие нормативного акта:</w:t>
            </w:r>
          </w:p>
        </w:tc>
      </w:tr>
      <w:tr w:rsidR="000E1F9F" w:rsidRPr="000E1F9F" w:rsidTr="00290A19">
        <w:tc>
          <w:tcPr>
            <w:tcW w:w="817" w:type="dxa"/>
          </w:tcPr>
          <w:p w:rsidR="000E1F9F" w:rsidRPr="000E1F9F" w:rsidRDefault="000E1F9F" w:rsidP="00290A19">
            <w:pPr>
              <w:spacing w:after="0" w:line="240" w:lineRule="auto"/>
              <w:jc w:val="center"/>
              <w:rPr>
                <w:rFonts w:ascii="Times New Roman" w:hAnsi="Times New Roman"/>
                <w:sz w:val="23"/>
                <w:szCs w:val="23"/>
              </w:rPr>
            </w:pPr>
          </w:p>
        </w:tc>
        <w:tc>
          <w:tcPr>
            <w:tcW w:w="9214" w:type="dxa"/>
          </w:tcPr>
          <w:p w:rsidR="000E1F9F" w:rsidRPr="000E1F9F" w:rsidRDefault="000E1F9F" w:rsidP="00290A19">
            <w:pPr>
              <w:pStyle w:val="a3"/>
              <w:spacing w:before="0" w:beforeAutospacing="0" w:after="0" w:afterAutospacing="0"/>
              <w:ind w:firstLine="512"/>
              <w:jc w:val="both"/>
              <w:rPr>
                <w:sz w:val="23"/>
                <w:szCs w:val="23"/>
              </w:rPr>
            </w:pPr>
            <w:r w:rsidRPr="000E1F9F">
              <w:rPr>
                <w:sz w:val="23"/>
                <w:szCs w:val="23"/>
                <w:shd w:val="clear" w:color="auto" w:fill="FFFFFF"/>
              </w:rPr>
              <w:t>В статье 7 Федерального закона от 27.07.2010 № 210-ФЗ «Об организации предоставления государственных и муниципальных услуг» было уточнено положение о необходимости  предоставления заявителем персональных</w:t>
            </w:r>
            <w:r w:rsidRPr="000E1F9F">
              <w:rPr>
                <w:sz w:val="23"/>
                <w:szCs w:val="23"/>
              </w:rPr>
              <w:t xml:space="preserve"> данных лица, не являющегося заявителем, и их обработки для предоставления муниципальной услуги заявителю, а также было введено положение, что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rsidR="000E1F9F" w:rsidRPr="000E1F9F" w:rsidRDefault="000E1F9F" w:rsidP="00290A19">
            <w:pPr>
              <w:pStyle w:val="a3"/>
              <w:spacing w:before="0" w:beforeAutospacing="0" w:after="0" w:afterAutospacing="0"/>
              <w:ind w:firstLine="512"/>
              <w:jc w:val="both"/>
              <w:rPr>
                <w:sz w:val="23"/>
                <w:szCs w:val="23"/>
              </w:rPr>
            </w:pPr>
            <w:r w:rsidRPr="000E1F9F">
              <w:rPr>
                <w:sz w:val="23"/>
                <w:szCs w:val="23"/>
              </w:rPr>
              <w:t>Также в статью 7 Федерального закона № 210-ФЗ было введено положение о том, что 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0E1F9F" w:rsidRPr="000E1F9F" w:rsidRDefault="000E1F9F" w:rsidP="00290A19">
            <w:pPr>
              <w:pStyle w:val="a3"/>
              <w:spacing w:before="0" w:beforeAutospacing="0" w:after="0" w:afterAutospacing="0"/>
              <w:ind w:firstLine="512"/>
              <w:jc w:val="both"/>
              <w:rPr>
                <w:sz w:val="23"/>
                <w:szCs w:val="23"/>
              </w:rPr>
            </w:pPr>
            <w:r w:rsidRPr="000E1F9F">
              <w:rPr>
                <w:sz w:val="23"/>
                <w:szCs w:val="23"/>
              </w:rPr>
              <w:t xml:space="preserve">Федеральным законом от 24.06.2025 № 156-ФЗ «О создании многофункционального сервиса обмена информацией и о внесении изменений в </w:t>
            </w:r>
            <w:r w:rsidRPr="000E1F9F">
              <w:rPr>
                <w:sz w:val="23"/>
                <w:szCs w:val="23"/>
              </w:rPr>
              <w:lastRenderedPageBreak/>
              <w:t>отдельные законодательные акты Российской Федерации» предусмотрено, что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Проверка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E1F9F" w:rsidRPr="000E1F9F" w:rsidRDefault="000E1F9F" w:rsidP="00290A19">
            <w:pPr>
              <w:pStyle w:val="a3"/>
              <w:spacing w:before="0" w:beforeAutospacing="0" w:after="0" w:afterAutospacing="0"/>
              <w:ind w:firstLine="512"/>
              <w:jc w:val="both"/>
              <w:rPr>
                <w:sz w:val="23"/>
                <w:szCs w:val="23"/>
              </w:rPr>
            </w:pPr>
            <w:r w:rsidRPr="000E1F9F">
              <w:rPr>
                <w:sz w:val="23"/>
                <w:szCs w:val="23"/>
              </w:rPr>
              <w:t xml:space="preserve">Кроме того, в соответствии с соглашением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МФЦ) и Администрацией города Абакана услуга «Предоставление разрешения на условно разрешенный вид использования земельного участка или объекта капитального строительства» в МФЦ не предоставляется. </w:t>
            </w:r>
          </w:p>
          <w:p w:rsidR="000E1F9F" w:rsidRPr="000E1F9F" w:rsidRDefault="000E1F9F" w:rsidP="00290A19">
            <w:pPr>
              <w:pStyle w:val="a3"/>
              <w:spacing w:before="0" w:beforeAutospacing="0" w:after="0" w:afterAutospacing="0"/>
              <w:ind w:firstLine="512"/>
              <w:jc w:val="both"/>
              <w:rPr>
                <w:sz w:val="23"/>
                <w:szCs w:val="23"/>
                <w:lang w:eastAsia="en-US"/>
              </w:rPr>
            </w:pPr>
            <w:r w:rsidRPr="000E1F9F">
              <w:rPr>
                <w:sz w:val="23"/>
                <w:szCs w:val="23"/>
              </w:rPr>
              <w:t>Учитывая вышеизложенное, необходимо внести соответствующие изменения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 и тем самым привести его в соответствие действующему федеральному законодательству и муниципальным правовым актам.</w:t>
            </w:r>
          </w:p>
        </w:tc>
      </w:tr>
    </w:tbl>
    <w:p w:rsidR="000E1F9F" w:rsidRPr="000E1F9F" w:rsidRDefault="000E1F9F" w:rsidP="000E1F9F">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E1F9F" w:rsidRPr="000E1F9F" w:rsidTr="00290A19">
        <w:tc>
          <w:tcPr>
            <w:tcW w:w="807"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5.</w:t>
            </w:r>
          </w:p>
        </w:tc>
        <w:tc>
          <w:tcPr>
            <w:tcW w:w="9047"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Вариант (варианты) решения проблемы и цель регулирования (принятия нормативного акта)</w:t>
            </w:r>
            <w:r w:rsidRPr="000E1F9F">
              <w:rPr>
                <w:rFonts w:ascii="Times New Roman" w:hAnsi="Times New Roman"/>
                <w:b/>
                <w:sz w:val="23"/>
                <w:szCs w:val="23"/>
              </w:rPr>
              <w:t>:</w:t>
            </w:r>
          </w:p>
        </w:tc>
      </w:tr>
      <w:tr w:rsidR="000E1F9F" w:rsidRPr="000E1F9F" w:rsidTr="00290A19">
        <w:tc>
          <w:tcPr>
            <w:tcW w:w="807" w:type="dxa"/>
          </w:tcPr>
          <w:p w:rsidR="000E1F9F" w:rsidRPr="000E1F9F" w:rsidRDefault="000E1F9F" w:rsidP="00290A19">
            <w:pPr>
              <w:spacing w:after="0" w:line="240" w:lineRule="auto"/>
              <w:jc w:val="center"/>
              <w:rPr>
                <w:rFonts w:ascii="Times New Roman" w:hAnsi="Times New Roman"/>
                <w:sz w:val="23"/>
                <w:szCs w:val="23"/>
              </w:rPr>
            </w:pPr>
          </w:p>
        </w:tc>
        <w:tc>
          <w:tcPr>
            <w:tcW w:w="9047"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Внесение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9096"/>
      </w:tblGrid>
      <w:tr w:rsidR="000E1F9F" w:rsidRPr="000E1F9F" w:rsidTr="00290A19">
        <w:tc>
          <w:tcPr>
            <w:tcW w:w="793"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6.</w:t>
            </w:r>
          </w:p>
        </w:tc>
        <w:tc>
          <w:tcPr>
            <w:tcW w:w="9096"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Основные группы участников отношений, интересы которых будут затронуты принятием нормативного акта</w:t>
            </w:r>
            <w:r w:rsidRPr="000E1F9F">
              <w:rPr>
                <w:rFonts w:ascii="Times New Roman" w:hAnsi="Times New Roman"/>
                <w:b/>
                <w:sz w:val="23"/>
                <w:szCs w:val="23"/>
              </w:rPr>
              <w:t>:</w:t>
            </w:r>
          </w:p>
        </w:tc>
      </w:tr>
      <w:tr w:rsidR="000E1F9F" w:rsidRPr="000E1F9F" w:rsidTr="00290A19">
        <w:tc>
          <w:tcPr>
            <w:tcW w:w="793" w:type="dxa"/>
          </w:tcPr>
          <w:p w:rsidR="000E1F9F" w:rsidRPr="000E1F9F" w:rsidRDefault="000E1F9F" w:rsidP="00290A19">
            <w:pPr>
              <w:spacing w:after="0" w:line="240" w:lineRule="auto"/>
              <w:jc w:val="center"/>
              <w:rPr>
                <w:rFonts w:ascii="Times New Roman" w:hAnsi="Times New Roman"/>
                <w:sz w:val="23"/>
                <w:szCs w:val="23"/>
              </w:rPr>
            </w:pPr>
          </w:p>
        </w:tc>
        <w:tc>
          <w:tcPr>
            <w:tcW w:w="9096" w:type="dxa"/>
          </w:tcPr>
          <w:p w:rsidR="000E1F9F" w:rsidRPr="000E1F9F" w:rsidRDefault="000E1F9F" w:rsidP="00290A19">
            <w:pPr>
              <w:autoSpaceDE w:val="0"/>
              <w:autoSpaceDN w:val="0"/>
              <w:adjustRightInd w:val="0"/>
              <w:spacing w:after="0" w:line="240" w:lineRule="auto"/>
              <w:jc w:val="both"/>
              <w:rPr>
                <w:rFonts w:ascii="Times New Roman" w:hAnsi="Times New Roman"/>
                <w:sz w:val="23"/>
                <w:szCs w:val="23"/>
              </w:rPr>
            </w:pPr>
            <w:r w:rsidRPr="000E1F9F">
              <w:rPr>
                <w:rFonts w:ascii="Times New Roman" w:hAnsi="Times New Roman"/>
                <w:sz w:val="23"/>
                <w:szCs w:val="23"/>
              </w:rPr>
              <w:t xml:space="preserve">Субъекты </w:t>
            </w:r>
            <w:r w:rsidRPr="000E1F9F">
              <w:rPr>
                <w:rFonts w:ascii="Times New Roman" w:eastAsiaTheme="minorHAnsi" w:hAnsi="Times New Roman"/>
                <w:sz w:val="23"/>
                <w:szCs w:val="23"/>
                <w:lang w:eastAsia="en-US"/>
              </w:rPr>
              <w:t>предпринимательской и иной экономической деятельности, субъекты инвестиционной деятельности</w:t>
            </w:r>
            <w:r w:rsidRPr="000E1F9F">
              <w:rPr>
                <w:rFonts w:ascii="Times New Roman" w:hAnsi="Times New Roman"/>
                <w:sz w:val="23"/>
                <w:szCs w:val="23"/>
              </w:rPr>
              <w:t xml:space="preserve">: индивидуальные предприниматели и юридические лица, заинтересованные в предоставлении муниципальной услуги </w:t>
            </w:r>
            <w:r w:rsidRPr="000E1F9F">
              <w:rPr>
                <w:rFonts w:ascii="Times New Roman" w:hAnsi="Times New Roman"/>
                <w:sz w:val="23"/>
                <w:szCs w:val="23"/>
                <w:lang w:eastAsia="en-US"/>
              </w:rPr>
              <w:t>«</w:t>
            </w:r>
            <w:r w:rsidRPr="000E1F9F">
              <w:rPr>
                <w:rFonts w:ascii="Times New Roman" w:hAnsi="Times New Roman"/>
                <w:sz w:val="23"/>
                <w:szCs w:val="23"/>
              </w:rPr>
              <w:t>Предоставление разрешения на условно разрешенный вид использования земельного участка или объекта капитального строительства</w:t>
            </w:r>
            <w:r w:rsidRPr="000E1F9F">
              <w:rPr>
                <w:rFonts w:ascii="Times New Roman" w:hAnsi="Times New Roman"/>
                <w:sz w:val="23"/>
                <w:szCs w:val="23"/>
                <w:lang w:eastAsia="en-US"/>
              </w:rPr>
              <w:t>»</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9094"/>
      </w:tblGrid>
      <w:tr w:rsidR="000E1F9F" w:rsidRPr="000E1F9F" w:rsidTr="00290A19">
        <w:tc>
          <w:tcPr>
            <w:tcW w:w="795"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7.</w:t>
            </w:r>
          </w:p>
        </w:tc>
        <w:tc>
          <w:tcPr>
            <w:tcW w:w="9094" w:type="dxa"/>
          </w:tcPr>
          <w:p w:rsidR="000E1F9F" w:rsidRPr="000E1F9F" w:rsidRDefault="000E1F9F" w:rsidP="00290A19">
            <w:pPr>
              <w:autoSpaceDE w:val="0"/>
              <w:autoSpaceDN w:val="0"/>
              <w:adjustRightInd w:val="0"/>
              <w:spacing w:after="0" w:line="240" w:lineRule="auto"/>
              <w:jc w:val="both"/>
              <w:rPr>
                <w:rFonts w:ascii="Times New Roman" w:hAnsi="Times New Roman"/>
                <w:sz w:val="23"/>
                <w:szCs w:val="23"/>
              </w:rPr>
            </w:pPr>
            <w:r w:rsidRPr="000E1F9F">
              <w:rPr>
                <w:rFonts w:ascii="Times New Roman" w:hAnsi="Times New Roman"/>
                <w:b/>
                <w:bCs/>
                <w:sz w:val="23"/>
                <w:szCs w:val="23"/>
              </w:rPr>
              <w:t>Изменение функций, полномочий и прав органов местного самоуправления города Абакана в результате принятия нормативного акта:</w:t>
            </w:r>
          </w:p>
        </w:tc>
      </w:tr>
      <w:tr w:rsidR="000E1F9F" w:rsidRPr="000E1F9F" w:rsidTr="00290A19">
        <w:tc>
          <w:tcPr>
            <w:tcW w:w="795" w:type="dxa"/>
          </w:tcPr>
          <w:p w:rsidR="000E1F9F" w:rsidRPr="000E1F9F" w:rsidRDefault="000E1F9F" w:rsidP="00290A19">
            <w:pPr>
              <w:spacing w:after="0" w:line="240" w:lineRule="auto"/>
              <w:jc w:val="center"/>
              <w:rPr>
                <w:rFonts w:ascii="Times New Roman" w:hAnsi="Times New Roman"/>
                <w:sz w:val="23"/>
                <w:szCs w:val="23"/>
              </w:rPr>
            </w:pPr>
          </w:p>
        </w:tc>
        <w:tc>
          <w:tcPr>
            <w:tcW w:w="9094"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Принятие данного нормативного акта не меняет функции, полномочия и права органов местного самоуправления</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9094"/>
      </w:tblGrid>
      <w:tr w:rsidR="000E1F9F" w:rsidRPr="000E1F9F" w:rsidTr="00290A19">
        <w:tc>
          <w:tcPr>
            <w:tcW w:w="795"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8.</w:t>
            </w:r>
          </w:p>
        </w:tc>
        <w:tc>
          <w:tcPr>
            <w:tcW w:w="9094"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Оценка расходов и доходов бюджета города Абакана:</w:t>
            </w:r>
          </w:p>
        </w:tc>
      </w:tr>
      <w:tr w:rsidR="000E1F9F" w:rsidRPr="000E1F9F" w:rsidTr="00290A19">
        <w:tc>
          <w:tcPr>
            <w:tcW w:w="795" w:type="dxa"/>
          </w:tcPr>
          <w:p w:rsidR="000E1F9F" w:rsidRPr="000E1F9F" w:rsidRDefault="000E1F9F" w:rsidP="00290A19">
            <w:pPr>
              <w:spacing w:after="0" w:line="240" w:lineRule="auto"/>
              <w:jc w:val="center"/>
              <w:rPr>
                <w:rFonts w:ascii="Times New Roman" w:hAnsi="Times New Roman"/>
                <w:sz w:val="23"/>
                <w:szCs w:val="23"/>
              </w:rPr>
            </w:pPr>
          </w:p>
        </w:tc>
        <w:tc>
          <w:tcPr>
            <w:tcW w:w="9094"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Принятие данного нормативного акта не повлечет дополнительных расходов и доходов бюджета города Абакана</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9096"/>
      </w:tblGrid>
      <w:tr w:rsidR="000E1F9F" w:rsidRPr="000E1F9F" w:rsidTr="00290A19">
        <w:tc>
          <w:tcPr>
            <w:tcW w:w="793"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9.</w:t>
            </w:r>
          </w:p>
        </w:tc>
        <w:tc>
          <w:tcPr>
            <w:tcW w:w="9096"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 xml:space="preserve">Новые обязанности, запреты или ограничения для субъектов предпринимательской </w:t>
            </w:r>
            <w:r w:rsidRPr="000E1F9F">
              <w:rPr>
                <w:rFonts w:ascii="Times New Roman" w:hAnsi="Times New Roman"/>
                <w:b/>
                <w:sz w:val="23"/>
                <w:szCs w:val="23"/>
                <w:lang w:eastAsia="en-US"/>
              </w:rPr>
              <w:t>и иной экономической деятельности</w:t>
            </w:r>
            <w:r w:rsidRPr="000E1F9F">
              <w:rPr>
                <w:rFonts w:ascii="Times New Roman" w:hAnsi="Times New Roman"/>
                <w:b/>
                <w:bCs/>
                <w:sz w:val="23"/>
                <w:szCs w:val="23"/>
              </w:rPr>
              <w:t>:</w:t>
            </w:r>
          </w:p>
        </w:tc>
      </w:tr>
      <w:tr w:rsidR="000E1F9F" w:rsidRPr="000E1F9F" w:rsidTr="00290A19">
        <w:tc>
          <w:tcPr>
            <w:tcW w:w="793" w:type="dxa"/>
          </w:tcPr>
          <w:p w:rsidR="000E1F9F" w:rsidRPr="000E1F9F" w:rsidRDefault="000E1F9F" w:rsidP="00290A19">
            <w:pPr>
              <w:spacing w:after="0" w:line="240" w:lineRule="auto"/>
              <w:jc w:val="center"/>
              <w:rPr>
                <w:rFonts w:ascii="Times New Roman" w:hAnsi="Times New Roman"/>
                <w:sz w:val="23"/>
                <w:szCs w:val="23"/>
              </w:rPr>
            </w:pPr>
          </w:p>
        </w:tc>
        <w:tc>
          <w:tcPr>
            <w:tcW w:w="9096"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Не предусматриваются</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90"/>
      </w:tblGrid>
      <w:tr w:rsidR="000E1F9F" w:rsidRPr="000E1F9F" w:rsidTr="00290A19">
        <w:tc>
          <w:tcPr>
            <w:tcW w:w="799"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10.</w:t>
            </w:r>
          </w:p>
        </w:tc>
        <w:tc>
          <w:tcPr>
            <w:tcW w:w="9090"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 xml:space="preserve">Оценка дополнительных расходов субъектов предпринимательской </w:t>
            </w:r>
            <w:r w:rsidRPr="000E1F9F">
              <w:rPr>
                <w:rFonts w:ascii="Times New Roman" w:hAnsi="Times New Roman"/>
                <w:b/>
                <w:sz w:val="23"/>
                <w:szCs w:val="23"/>
                <w:lang w:eastAsia="en-US"/>
              </w:rPr>
              <w:t>и иной экономической деятельности</w:t>
            </w:r>
            <w:r w:rsidRPr="000E1F9F">
              <w:rPr>
                <w:rFonts w:ascii="Times New Roman" w:hAnsi="Times New Roman"/>
                <w:b/>
                <w:bCs/>
                <w:sz w:val="23"/>
                <w:szCs w:val="23"/>
              </w:rPr>
              <w:t>:</w:t>
            </w:r>
          </w:p>
        </w:tc>
      </w:tr>
      <w:tr w:rsidR="000E1F9F" w:rsidRPr="000E1F9F" w:rsidTr="00290A19">
        <w:tc>
          <w:tcPr>
            <w:tcW w:w="799" w:type="dxa"/>
          </w:tcPr>
          <w:p w:rsidR="000E1F9F" w:rsidRPr="000E1F9F" w:rsidRDefault="000E1F9F" w:rsidP="00290A19">
            <w:pPr>
              <w:spacing w:after="0" w:line="240" w:lineRule="auto"/>
              <w:jc w:val="center"/>
              <w:rPr>
                <w:rFonts w:ascii="Times New Roman" w:hAnsi="Times New Roman"/>
                <w:sz w:val="23"/>
                <w:szCs w:val="23"/>
              </w:rPr>
            </w:pPr>
          </w:p>
        </w:tc>
        <w:tc>
          <w:tcPr>
            <w:tcW w:w="9090"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Каких-либо дополнительных расходов субъектов предпринимательской и инвестиционной деятельности принятие данного нормативного акта не повлечет</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9088"/>
      </w:tblGrid>
      <w:tr w:rsidR="000E1F9F" w:rsidRPr="000E1F9F" w:rsidTr="00290A19">
        <w:tc>
          <w:tcPr>
            <w:tcW w:w="801" w:type="dxa"/>
          </w:tcPr>
          <w:p w:rsidR="000E1F9F" w:rsidRPr="000E1F9F" w:rsidRDefault="000E1F9F" w:rsidP="00290A19">
            <w:pPr>
              <w:autoSpaceDE w:val="0"/>
              <w:autoSpaceDN w:val="0"/>
              <w:adjustRightInd w:val="0"/>
              <w:spacing w:after="0" w:line="240" w:lineRule="auto"/>
              <w:jc w:val="center"/>
              <w:rPr>
                <w:rFonts w:ascii="Times New Roman" w:hAnsi="Times New Roman"/>
                <w:b/>
                <w:bCs/>
                <w:sz w:val="23"/>
                <w:szCs w:val="23"/>
              </w:rPr>
            </w:pPr>
            <w:r w:rsidRPr="000E1F9F">
              <w:rPr>
                <w:rFonts w:ascii="Times New Roman" w:hAnsi="Times New Roman"/>
                <w:b/>
                <w:bCs/>
                <w:sz w:val="23"/>
                <w:szCs w:val="23"/>
              </w:rPr>
              <w:t>11.</w:t>
            </w:r>
          </w:p>
        </w:tc>
        <w:tc>
          <w:tcPr>
            <w:tcW w:w="9088" w:type="dxa"/>
          </w:tcPr>
          <w:p w:rsidR="000E1F9F" w:rsidRPr="000E1F9F" w:rsidRDefault="000E1F9F" w:rsidP="00290A19">
            <w:pPr>
              <w:autoSpaceDE w:val="0"/>
              <w:autoSpaceDN w:val="0"/>
              <w:adjustRightInd w:val="0"/>
              <w:spacing w:after="0" w:line="240" w:lineRule="auto"/>
              <w:jc w:val="both"/>
              <w:rPr>
                <w:rFonts w:ascii="Times New Roman" w:hAnsi="Times New Roman"/>
                <w:b/>
                <w:bCs/>
                <w:sz w:val="23"/>
                <w:szCs w:val="23"/>
              </w:rPr>
            </w:pPr>
            <w:r w:rsidRPr="000E1F9F">
              <w:rPr>
                <w:rFonts w:ascii="Times New Roman" w:hAnsi="Times New Roman"/>
                <w:b/>
                <w:bCs/>
                <w:sz w:val="23"/>
                <w:szCs w:val="23"/>
              </w:rPr>
              <w:t>Выводы об обоснованности предлагаемого регулирования</w:t>
            </w:r>
          </w:p>
        </w:tc>
      </w:tr>
      <w:tr w:rsidR="000E1F9F" w:rsidRPr="000E1F9F" w:rsidTr="00290A19">
        <w:tc>
          <w:tcPr>
            <w:tcW w:w="801" w:type="dxa"/>
          </w:tcPr>
          <w:p w:rsidR="000E1F9F" w:rsidRPr="000E1F9F" w:rsidRDefault="000E1F9F" w:rsidP="00290A19">
            <w:pPr>
              <w:spacing w:after="0" w:line="240" w:lineRule="auto"/>
              <w:jc w:val="center"/>
              <w:rPr>
                <w:rFonts w:ascii="Times New Roman" w:hAnsi="Times New Roman"/>
                <w:sz w:val="23"/>
                <w:szCs w:val="23"/>
              </w:rPr>
            </w:pPr>
          </w:p>
        </w:tc>
        <w:tc>
          <w:tcPr>
            <w:tcW w:w="9088" w:type="dxa"/>
          </w:tcPr>
          <w:p w:rsidR="000E1F9F" w:rsidRPr="000E1F9F" w:rsidRDefault="000E1F9F" w:rsidP="00290A19">
            <w:pPr>
              <w:spacing w:after="0" w:line="240" w:lineRule="auto"/>
              <w:jc w:val="both"/>
              <w:rPr>
                <w:rFonts w:ascii="Times New Roman" w:hAnsi="Times New Roman"/>
                <w:sz w:val="23"/>
                <w:szCs w:val="23"/>
              </w:rPr>
            </w:pPr>
            <w:r w:rsidRPr="000E1F9F">
              <w:rPr>
                <w:rFonts w:ascii="Times New Roman" w:hAnsi="Times New Roman"/>
                <w:sz w:val="23"/>
                <w:szCs w:val="23"/>
              </w:rPr>
              <w:t>Нормативный акт приведет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 в соответствие действующему федеральному законодательству и муниципальным правовым актам.</w:t>
            </w:r>
          </w:p>
        </w:tc>
      </w:tr>
    </w:tbl>
    <w:p w:rsidR="000E1F9F" w:rsidRPr="000E1F9F" w:rsidRDefault="000E1F9F" w:rsidP="000E1F9F">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9079"/>
      </w:tblGrid>
      <w:tr w:rsidR="000E1F9F" w:rsidRPr="000E1F9F" w:rsidTr="00290A19">
        <w:tc>
          <w:tcPr>
            <w:tcW w:w="810" w:type="dxa"/>
          </w:tcPr>
          <w:p w:rsidR="000E1F9F" w:rsidRPr="000E1F9F" w:rsidRDefault="000E1F9F" w:rsidP="00290A19">
            <w:pPr>
              <w:spacing w:after="0" w:line="240" w:lineRule="auto"/>
              <w:jc w:val="center"/>
              <w:rPr>
                <w:rFonts w:ascii="Times New Roman" w:hAnsi="Times New Roman"/>
                <w:b/>
                <w:sz w:val="23"/>
                <w:szCs w:val="23"/>
              </w:rPr>
            </w:pPr>
            <w:r w:rsidRPr="000E1F9F">
              <w:rPr>
                <w:rFonts w:ascii="Times New Roman" w:hAnsi="Times New Roman"/>
                <w:b/>
                <w:sz w:val="23"/>
                <w:szCs w:val="23"/>
              </w:rPr>
              <w:t>12.</w:t>
            </w:r>
          </w:p>
        </w:tc>
        <w:tc>
          <w:tcPr>
            <w:tcW w:w="9079" w:type="dxa"/>
          </w:tcPr>
          <w:p w:rsidR="000E1F9F" w:rsidRPr="000E1F9F" w:rsidRDefault="000E1F9F" w:rsidP="00290A19">
            <w:pPr>
              <w:spacing w:after="0" w:line="240" w:lineRule="auto"/>
              <w:jc w:val="both"/>
              <w:rPr>
                <w:rFonts w:ascii="Times New Roman" w:hAnsi="Times New Roman"/>
                <w:b/>
                <w:bCs/>
                <w:sz w:val="23"/>
                <w:szCs w:val="23"/>
              </w:rPr>
            </w:pPr>
            <w:r w:rsidRPr="000E1F9F">
              <w:rPr>
                <w:rFonts w:ascii="Times New Roman" w:hAnsi="Times New Roman"/>
                <w:b/>
                <w:sz w:val="23"/>
                <w:szCs w:val="23"/>
              </w:rPr>
              <w:t>Способ и сроки принятия предложений (замечаний, мнений) по проекту</w:t>
            </w:r>
            <w:r w:rsidRPr="000E1F9F">
              <w:rPr>
                <w:rFonts w:ascii="Times New Roman" w:hAnsi="Times New Roman"/>
                <w:b/>
                <w:bCs/>
                <w:sz w:val="23"/>
                <w:szCs w:val="23"/>
              </w:rPr>
              <w:t>:</w:t>
            </w:r>
          </w:p>
        </w:tc>
      </w:tr>
      <w:tr w:rsidR="000E1F9F" w:rsidRPr="000E1F9F" w:rsidTr="00290A19">
        <w:tc>
          <w:tcPr>
            <w:tcW w:w="810" w:type="dxa"/>
          </w:tcPr>
          <w:p w:rsidR="000E1F9F" w:rsidRPr="000E1F9F" w:rsidRDefault="000E1F9F" w:rsidP="00290A19">
            <w:pPr>
              <w:spacing w:after="0" w:line="240" w:lineRule="auto"/>
              <w:jc w:val="center"/>
              <w:rPr>
                <w:rFonts w:ascii="Times New Roman" w:hAnsi="Times New Roman"/>
                <w:sz w:val="23"/>
                <w:szCs w:val="23"/>
              </w:rPr>
            </w:pPr>
          </w:p>
        </w:tc>
        <w:tc>
          <w:tcPr>
            <w:tcW w:w="9079" w:type="dxa"/>
          </w:tcPr>
          <w:p w:rsidR="000E1F9F" w:rsidRPr="000E1F9F" w:rsidRDefault="000E1F9F" w:rsidP="006526D4">
            <w:pPr>
              <w:spacing w:after="0" w:line="240" w:lineRule="auto"/>
              <w:jc w:val="both"/>
              <w:rPr>
                <w:rFonts w:ascii="Times New Roman" w:hAnsi="Times New Roman"/>
                <w:sz w:val="23"/>
                <w:szCs w:val="23"/>
              </w:rPr>
            </w:pPr>
            <w:r w:rsidRPr="000E1F9F">
              <w:rPr>
                <w:rFonts w:ascii="Times New Roman" w:hAnsi="Times New Roman"/>
                <w:sz w:val="23"/>
                <w:szCs w:val="23"/>
              </w:rPr>
              <w:t xml:space="preserve">Предложения принимаются по электронной почте на адрес </w:t>
            </w:r>
            <w:r w:rsidRPr="000E1F9F">
              <w:rPr>
                <w:rFonts w:ascii="Times New Roman" w:hAnsi="Times New Roman"/>
                <w:sz w:val="23"/>
                <w:szCs w:val="23"/>
              </w:rPr>
              <w:br/>
            </w:r>
            <w:proofErr w:type="spellStart"/>
            <w:r w:rsidRPr="000E1F9F">
              <w:rPr>
                <w:rFonts w:ascii="Times New Roman" w:hAnsi="Times New Roman"/>
                <w:sz w:val="23"/>
                <w:szCs w:val="23"/>
                <w:lang w:val="en-US"/>
              </w:rPr>
              <w:t>dgaz</w:t>
            </w:r>
            <w:proofErr w:type="spellEnd"/>
            <w:r w:rsidRPr="000E1F9F">
              <w:rPr>
                <w:rFonts w:ascii="Times New Roman" w:hAnsi="Times New Roman"/>
                <w:sz w:val="23"/>
                <w:szCs w:val="23"/>
              </w:rPr>
              <w:t>@</w:t>
            </w:r>
            <w:r w:rsidRPr="000E1F9F">
              <w:rPr>
                <w:rFonts w:ascii="Times New Roman" w:hAnsi="Times New Roman"/>
                <w:sz w:val="23"/>
                <w:szCs w:val="23"/>
                <w:lang w:val="en-US"/>
              </w:rPr>
              <w:t>r</w:t>
            </w:r>
            <w:r w:rsidRPr="000E1F9F">
              <w:rPr>
                <w:rFonts w:ascii="Times New Roman" w:hAnsi="Times New Roman"/>
                <w:sz w:val="23"/>
                <w:szCs w:val="23"/>
              </w:rPr>
              <w:t>-19.</w:t>
            </w:r>
            <w:proofErr w:type="spellStart"/>
            <w:r w:rsidRPr="000E1F9F">
              <w:rPr>
                <w:rFonts w:ascii="Times New Roman" w:hAnsi="Times New Roman"/>
                <w:sz w:val="23"/>
                <w:szCs w:val="23"/>
                <w:lang w:val="en-US"/>
              </w:rPr>
              <w:t>ru</w:t>
            </w:r>
            <w:proofErr w:type="spellEnd"/>
            <w:r w:rsidRPr="000E1F9F">
              <w:rPr>
                <w:rFonts w:ascii="Times New Roman" w:hAnsi="Times New Roman"/>
                <w:sz w:val="23"/>
                <w:szCs w:val="23"/>
              </w:rPr>
              <w:t xml:space="preserve"> в виде прикрепленного файла, заполненного по форме, прилагаемой к уведомлению о проведении публичных консультаций по проекту муниципального нормативного правового акта. Сроки приема предложений: с «</w:t>
            </w:r>
            <w:r w:rsidR="006526D4">
              <w:rPr>
                <w:rFonts w:ascii="Times New Roman" w:hAnsi="Times New Roman"/>
                <w:sz w:val="23"/>
                <w:szCs w:val="23"/>
              </w:rPr>
              <w:t>05</w:t>
            </w:r>
            <w:r w:rsidRPr="000E1F9F">
              <w:rPr>
                <w:rFonts w:ascii="Times New Roman" w:hAnsi="Times New Roman"/>
                <w:sz w:val="23"/>
                <w:szCs w:val="23"/>
              </w:rPr>
              <w:t xml:space="preserve">» </w:t>
            </w:r>
            <w:r w:rsidR="006526D4">
              <w:rPr>
                <w:rFonts w:ascii="Times New Roman" w:hAnsi="Times New Roman"/>
                <w:sz w:val="23"/>
                <w:szCs w:val="23"/>
              </w:rPr>
              <w:t>мая</w:t>
            </w:r>
            <w:r w:rsidRPr="000E1F9F">
              <w:rPr>
                <w:rFonts w:ascii="Times New Roman" w:hAnsi="Times New Roman"/>
                <w:sz w:val="23"/>
                <w:szCs w:val="23"/>
              </w:rPr>
              <w:t xml:space="preserve"> 2026 года по «1</w:t>
            </w:r>
            <w:r w:rsidR="006526D4">
              <w:rPr>
                <w:rFonts w:ascii="Times New Roman" w:hAnsi="Times New Roman"/>
                <w:sz w:val="23"/>
                <w:szCs w:val="23"/>
              </w:rPr>
              <w:t>4</w:t>
            </w:r>
            <w:bookmarkStart w:id="0" w:name="_GoBack"/>
            <w:bookmarkEnd w:id="0"/>
            <w:r w:rsidRPr="000E1F9F">
              <w:rPr>
                <w:rFonts w:ascii="Times New Roman" w:hAnsi="Times New Roman"/>
                <w:sz w:val="23"/>
                <w:szCs w:val="23"/>
              </w:rPr>
              <w:t>» мая 2026 года.</w:t>
            </w:r>
          </w:p>
        </w:tc>
      </w:tr>
    </w:tbl>
    <w:p w:rsidR="000E1F9F" w:rsidRPr="000E1F9F" w:rsidRDefault="000E1F9F" w:rsidP="000E1F9F">
      <w:pPr>
        <w:spacing w:after="0" w:line="240" w:lineRule="auto"/>
        <w:jc w:val="center"/>
        <w:rPr>
          <w:rFonts w:ascii="Times New Roman" w:hAnsi="Times New Roman"/>
          <w:sz w:val="23"/>
          <w:szCs w:val="23"/>
        </w:rPr>
      </w:pPr>
    </w:p>
    <w:p w:rsidR="000E1F9F" w:rsidRPr="000E1F9F" w:rsidRDefault="000E1F9F" w:rsidP="000E1F9F">
      <w:pPr>
        <w:spacing w:after="0" w:line="240" w:lineRule="auto"/>
        <w:jc w:val="both"/>
        <w:rPr>
          <w:rFonts w:ascii="Times New Roman" w:hAnsi="Times New Roman"/>
          <w:sz w:val="23"/>
          <w:szCs w:val="23"/>
        </w:rPr>
      </w:pPr>
    </w:p>
    <w:p w:rsidR="000E1F9F" w:rsidRPr="000E1F9F" w:rsidRDefault="000E1F9F" w:rsidP="000E1F9F">
      <w:pPr>
        <w:spacing w:after="0" w:line="240" w:lineRule="auto"/>
        <w:jc w:val="both"/>
        <w:rPr>
          <w:rFonts w:ascii="Times New Roman" w:hAnsi="Times New Roman"/>
          <w:sz w:val="23"/>
          <w:szCs w:val="23"/>
        </w:rPr>
      </w:pPr>
    </w:p>
    <w:p w:rsidR="000E1F9F" w:rsidRPr="000E1F9F" w:rsidRDefault="000E1F9F" w:rsidP="000E1F9F">
      <w:pPr>
        <w:spacing w:after="0" w:line="240" w:lineRule="auto"/>
        <w:jc w:val="both"/>
        <w:rPr>
          <w:rFonts w:ascii="Times New Roman" w:hAnsi="Times New Roman"/>
          <w:sz w:val="23"/>
          <w:szCs w:val="23"/>
        </w:rPr>
      </w:pPr>
      <w:r w:rsidRPr="000E1F9F">
        <w:rPr>
          <w:rFonts w:ascii="Times New Roman" w:hAnsi="Times New Roman"/>
          <w:sz w:val="23"/>
          <w:szCs w:val="23"/>
        </w:rPr>
        <w:t>НАЧАЛЬНИК ДГАЗ</w:t>
      </w:r>
    </w:p>
    <w:p w:rsidR="000E1F9F" w:rsidRPr="000E1F9F" w:rsidRDefault="000E1F9F" w:rsidP="000E1F9F">
      <w:pPr>
        <w:spacing w:after="0" w:line="240" w:lineRule="auto"/>
        <w:jc w:val="both"/>
        <w:rPr>
          <w:rFonts w:ascii="Times New Roman" w:hAnsi="Times New Roman"/>
          <w:sz w:val="23"/>
          <w:szCs w:val="23"/>
        </w:rPr>
      </w:pPr>
      <w:r w:rsidRPr="000E1F9F">
        <w:rPr>
          <w:rFonts w:ascii="Times New Roman" w:hAnsi="Times New Roman"/>
          <w:sz w:val="23"/>
          <w:szCs w:val="23"/>
        </w:rPr>
        <w:t>АДМИНИСТРАЦИИ Г. АБАКАНА</w:t>
      </w:r>
      <w:r w:rsidRPr="000E1F9F">
        <w:rPr>
          <w:rFonts w:ascii="Times New Roman" w:hAnsi="Times New Roman"/>
          <w:sz w:val="23"/>
          <w:szCs w:val="23"/>
        </w:rPr>
        <w:tab/>
      </w:r>
      <w:r w:rsidRPr="000E1F9F">
        <w:rPr>
          <w:rFonts w:ascii="Times New Roman" w:hAnsi="Times New Roman"/>
          <w:sz w:val="23"/>
          <w:szCs w:val="23"/>
        </w:rPr>
        <w:tab/>
      </w:r>
      <w:r w:rsidRPr="000E1F9F">
        <w:rPr>
          <w:rFonts w:ascii="Times New Roman" w:hAnsi="Times New Roman"/>
          <w:sz w:val="23"/>
          <w:szCs w:val="23"/>
        </w:rPr>
        <w:tab/>
      </w:r>
      <w:r w:rsidRPr="000E1F9F">
        <w:rPr>
          <w:rFonts w:ascii="Times New Roman" w:hAnsi="Times New Roman"/>
          <w:sz w:val="23"/>
          <w:szCs w:val="23"/>
        </w:rPr>
        <w:tab/>
      </w:r>
      <w:r w:rsidRPr="000E1F9F">
        <w:rPr>
          <w:rFonts w:ascii="Times New Roman" w:hAnsi="Times New Roman"/>
          <w:sz w:val="23"/>
          <w:szCs w:val="23"/>
        </w:rPr>
        <w:tab/>
      </w:r>
      <w:r w:rsidRPr="000E1F9F">
        <w:rPr>
          <w:rFonts w:ascii="Times New Roman" w:hAnsi="Times New Roman"/>
          <w:sz w:val="23"/>
          <w:szCs w:val="23"/>
        </w:rPr>
        <w:tab/>
        <w:t>М.Н. БЕСПАЛОВА</w:t>
      </w:r>
    </w:p>
    <w:p w:rsidR="000E1F9F" w:rsidRPr="000E1F9F" w:rsidRDefault="000E1F9F" w:rsidP="000E1F9F">
      <w:pPr>
        <w:spacing w:after="0" w:line="240" w:lineRule="auto"/>
        <w:rPr>
          <w:rFonts w:ascii="Times New Roman" w:hAnsi="Times New Roman"/>
          <w:sz w:val="23"/>
          <w:szCs w:val="23"/>
        </w:rPr>
      </w:pPr>
    </w:p>
    <w:p w:rsidR="000E1F9F" w:rsidRPr="000E1F9F" w:rsidRDefault="000E1F9F" w:rsidP="000E1F9F">
      <w:pPr>
        <w:spacing w:after="0" w:line="240" w:lineRule="auto"/>
        <w:rPr>
          <w:rFonts w:ascii="Times New Roman" w:hAnsi="Times New Roman"/>
          <w:sz w:val="23"/>
          <w:szCs w:val="23"/>
        </w:rPr>
      </w:pPr>
    </w:p>
    <w:p w:rsidR="000E1F9F" w:rsidRPr="000E1F9F" w:rsidRDefault="000E1F9F" w:rsidP="000E1F9F">
      <w:pPr>
        <w:spacing w:after="0" w:line="240" w:lineRule="auto"/>
        <w:rPr>
          <w:rFonts w:ascii="Times New Roman" w:hAnsi="Times New Roman"/>
          <w:sz w:val="23"/>
          <w:szCs w:val="23"/>
        </w:rPr>
      </w:pPr>
    </w:p>
    <w:p w:rsidR="000E1F9F" w:rsidRPr="000E1F9F" w:rsidRDefault="000E1F9F" w:rsidP="000E1F9F">
      <w:pPr>
        <w:rPr>
          <w:rFonts w:ascii="Times New Roman" w:hAnsi="Times New Roman"/>
          <w:sz w:val="23"/>
          <w:szCs w:val="23"/>
        </w:rPr>
      </w:pPr>
    </w:p>
    <w:p w:rsidR="00F5461A" w:rsidRPr="000E1F9F" w:rsidRDefault="00F5461A">
      <w:pPr>
        <w:rPr>
          <w:rFonts w:ascii="Times New Roman" w:hAnsi="Times New Roman"/>
          <w:sz w:val="23"/>
          <w:szCs w:val="23"/>
        </w:rPr>
      </w:pPr>
    </w:p>
    <w:sectPr w:rsidR="00F5461A" w:rsidRPr="000E1F9F" w:rsidSect="001B5E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9F"/>
    <w:rsid w:val="000E1F9F"/>
    <w:rsid w:val="006526D4"/>
    <w:rsid w:val="00F5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2D59C-03A9-4579-A55D-A2515D77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F9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0E1F9F"/>
    <w:pPr>
      <w:autoSpaceDE w:val="0"/>
      <w:autoSpaceDN w:val="0"/>
      <w:adjustRightInd w:val="0"/>
      <w:spacing w:after="0" w:line="240" w:lineRule="auto"/>
      <w:ind w:firstLine="540"/>
      <w:jc w:val="both"/>
    </w:pPr>
    <w:rPr>
      <w:rFonts w:ascii="Times New Roman" w:hAnsi="Times New Roman"/>
      <w:szCs w:val="24"/>
    </w:rPr>
  </w:style>
  <w:style w:type="character" w:customStyle="1" w:styleId="20">
    <w:name w:val="Основной текст с отступом 2 Знак"/>
    <w:basedOn w:val="a0"/>
    <w:link w:val="2"/>
    <w:uiPriority w:val="99"/>
    <w:semiHidden/>
    <w:rsid w:val="000E1F9F"/>
    <w:rPr>
      <w:rFonts w:ascii="Times New Roman" w:eastAsia="Times New Roman" w:hAnsi="Times New Roman" w:cs="Times New Roman"/>
      <w:szCs w:val="24"/>
      <w:lang w:eastAsia="ru-RU"/>
    </w:rPr>
  </w:style>
  <w:style w:type="paragraph" w:styleId="a3">
    <w:name w:val="Normal (Web)"/>
    <w:basedOn w:val="a"/>
    <w:uiPriority w:val="99"/>
    <w:unhideWhenUsed/>
    <w:rsid w:val="000E1F9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Рогова</dc:creator>
  <cp:keywords/>
  <dc:description/>
  <cp:lastModifiedBy>Екатерина Александровна Рогова</cp:lastModifiedBy>
  <cp:revision>2</cp:revision>
  <dcterms:created xsi:type="dcterms:W3CDTF">2026-04-29T03:26:00Z</dcterms:created>
  <dcterms:modified xsi:type="dcterms:W3CDTF">2026-05-05T07:05:00Z</dcterms:modified>
</cp:coreProperties>
</file>